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3E4FF" w14:textId="721CF760" w:rsidR="007735BC" w:rsidRDefault="007735BC" w:rsidP="007735BC">
      <w:pPr>
        <w:pStyle w:val="NoSpacing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735BC">
        <w:rPr>
          <w:rFonts w:ascii="Times New Roman" w:hAnsi="Times New Roman" w:cs="Times New Roman"/>
          <w:b/>
          <w:bCs/>
          <w:sz w:val="24"/>
          <w:szCs w:val="24"/>
        </w:rPr>
        <w:t>19961</w:t>
      </w:r>
    </w:p>
    <w:p w14:paraId="5C4B0DD1" w14:textId="77777777" w:rsidR="009D44C6" w:rsidRPr="007735BC" w:rsidRDefault="009D44C6" w:rsidP="007735BC">
      <w:pPr>
        <w:pStyle w:val="NoSpacing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B900B44" w14:textId="07F0875F" w:rsidR="00357667" w:rsidRPr="00357667" w:rsidRDefault="00357667" w:rsidP="0035766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357667">
        <w:rPr>
          <w:rFonts w:ascii="Times New Roman" w:hAnsi="Times New Roman" w:cs="Times New Roman"/>
          <w:b/>
          <w:bCs/>
          <w:sz w:val="24"/>
          <w:szCs w:val="24"/>
        </w:rPr>
        <w:t xml:space="preserve">Manuscript leaf with two scenes: a couple discussing legalities with lawyers, and two lovers in a bed </w:t>
      </w:r>
      <w:r w:rsidR="0048588B" w:rsidRPr="0048588B">
        <w:rPr>
          <w:rFonts w:ascii="Times New Roman" w:hAnsi="Times New Roman" w:cs="Times New Roman"/>
          <w:b/>
          <w:bCs/>
          <w:sz w:val="24"/>
          <w:szCs w:val="24"/>
        </w:rPr>
        <w:t xml:space="preserve">from a </w:t>
      </w:r>
      <w:proofErr w:type="spellStart"/>
      <w:r w:rsidR="0048588B" w:rsidRPr="007D47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Decretum</w:t>
      </w:r>
      <w:proofErr w:type="spellEnd"/>
      <w:r w:rsidR="0048588B" w:rsidRPr="004858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8588B" w:rsidRPr="007D47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Gratiani</w:t>
      </w:r>
      <w:proofErr w:type="spellEnd"/>
    </w:p>
    <w:p w14:paraId="1A6851A1" w14:textId="6D5D2E2A" w:rsidR="00357667" w:rsidRDefault="00357667" w:rsidP="0035766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357667">
        <w:rPr>
          <w:rFonts w:ascii="Times New Roman" w:hAnsi="Times New Roman" w:cs="Times New Roman"/>
          <w:b/>
          <w:bCs/>
          <w:sz w:val="24"/>
          <w:szCs w:val="24"/>
        </w:rPr>
        <w:t>Southern France,</w:t>
      </w:r>
      <w:r w:rsidR="009D44C6">
        <w:rPr>
          <w:rFonts w:ascii="Times New Roman" w:hAnsi="Times New Roman" w:cs="Times New Roman"/>
          <w:b/>
          <w:bCs/>
          <w:sz w:val="24"/>
          <w:szCs w:val="24"/>
        </w:rPr>
        <w:t xml:space="preserve"> probably</w:t>
      </w:r>
      <w:r w:rsidRPr="00357667">
        <w:rPr>
          <w:rFonts w:ascii="Times New Roman" w:hAnsi="Times New Roman" w:cs="Times New Roman"/>
          <w:b/>
          <w:bCs/>
          <w:sz w:val="24"/>
          <w:szCs w:val="24"/>
        </w:rPr>
        <w:t xml:space="preserve"> Toulouse</w:t>
      </w:r>
    </w:p>
    <w:p w14:paraId="17C3320B" w14:textId="71ED5CDF" w:rsidR="007735BC" w:rsidRDefault="007735BC" w:rsidP="0035766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7735BC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="00412A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35BC">
        <w:rPr>
          <w:rFonts w:ascii="Times New Roman" w:hAnsi="Times New Roman" w:cs="Times New Roman"/>
          <w:b/>
          <w:bCs/>
          <w:sz w:val="24"/>
          <w:szCs w:val="24"/>
        </w:rPr>
        <w:t>1320</w:t>
      </w:r>
    </w:p>
    <w:p w14:paraId="1B8E8695" w14:textId="77777777" w:rsidR="009D44C6" w:rsidRDefault="009D44C6" w:rsidP="0035766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96B32" w14:textId="239DD3A5" w:rsidR="00AD352C" w:rsidRPr="007735BC" w:rsidRDefault="009D44C6" w:rsidP="003F5D8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EED0BB0" wp14:editId="51B869C9">
            <wp:extent cx="4081758" cy="5857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3127" r="7044" b="4610"/>
                    <a:stretch/>
                  </pic:blipFill>
                  <pic:spPr bwMode="auto">
                    <a:xfrm>
                      <a:off x="0" y="0"/>
                      <a:ext cx="4090576" cy="58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1DFD2" w14:textId="77777777" w:rsidR="009D44C6" w:rsidRDefault="009D44C6" w:rsidP="009D44C6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</w:p>
    <w:p w14:paraId="59096A0D" w14:textId="3071518D" w:rsidR="007735BC" w:rsidRPr="007735BC" w:rsidRDefault="007735BC" w:rsidP="009D44C6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  <w:r w:rsidRPr="007735BC">
        <w:rPr>
          <w:rFonts w:ascii="Times New Roman" w:hAnsi="Times New Roman" w:cs="Times New Roman"/>
          <w:i/>
          <w:iCs/>
          <w:sz w:val="24"/>
          <w:szCs w:val="24"/>
        </w:rPr>
        <w:t>425 x 290 mm;</w:t>
      </w:r>
      <w:r w:rsidR="00AD352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D44C6">
        <w:rPr>
          <w:rFonts w:ascii="Times New Roman" w:hAnsi="Times New Roman" w:cs="Times New Roman"/>
          <w:i/>
          <w:iCs/>
          <w:sz w:val="24"/>
          <w:szCs w:val="24"/>
        </w:rPr>
        <w:t xml:space="preserve">illuminated </w:t>
      </w:r>
      <w:r w:rsidR="00AD352C">
        <w:rPr>
          <w:rFonts w:ascii="Times New Roman" w:hAnsi="Times New Roman" w:cs="Times New Roman"/>
          <w:i/>
          <w:iCs/>
          <w:sz w:val="24"/>
          <w:szCs w:val="24"/>
        </w:rPr>
        <w:t xml:space="preserve">manuscript </w:t>
      </w:r>
      <w:r w:rsidR="009D44C6">
        <w:rPr>
          <w:rFonts w:ascii="Times New Roman" w:hAnsi="Times New Roman" w:cs="Times New Roman"/>
          <w:i/>
          <w:iCs/>
          <w:sz w:val="24"/>
          <w:szCs w:val="24"/>
        </w:rPr>
        <w:t xml:space="preserve">with ink, tempera and gilding </w:t>
      </w:r>
      <w:r w:rsidR="00AD352C">
        <w:rPr>
          <w:rFonts w:ascii="Times New Roman" w:hAnsi="Times New Roman" w:cs="Times New Roman"/>
          <w:i/>
          <w:iCs/>
          <w:sz w:val="24"/>
          <w:szCs w:val="24"/>
        </w:rPr>
        <w:t xml:space="preserve">on </w:t>
      </w:r>
      <w:r w:rsidRPr="007735BC">
        <w:rPr>
          <w:rFonts w:ascii="Times New Roman" w:hAnsi="Times New Roman" w:cs="Times New Roman"/>
          <w:i/>
          <w:iCs/>
          <w:sz w:val="24"/>
          <w:szCs w:val="24"/>
        </w:rPr>
        <w:t>parchment</w:t>
      </w:r>
      <w:r w:rsidR="009D44C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5207FE8" w14:textId="77777777" w:rsidR="007735BC" w:rsidRPr="007735BC" w:rsidRDefault="007735BC" w:rsidP="007735B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412CAF" w14:textId="06526897" w:rsidR="006F43C6" w:rsidRDefault="006F43C6" w:rsidP="009D44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B74">
        <w:rPr>
          <w:rFonts w:ascii="Times New Roman" w:hAnsi="Times New Roman" w:cs="Times New Roman"/>
          <w:i/>
          <w:iCs/>
          <w:sz w:val="24"/>
          <w:szCs w:val="24"/>
        </w:rPr>
        <w:t>Provenance</w:t>
      </w:r>
    </w:p>
    <w:p w14:paraId="14653D6A" w14:textId="1146C3E1" w:rsidR="009D44C6" w:rsidRDefault="00357667" w:rsidP="009D44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667">
        <w:rPr>
          <w:rFonts w:ascii="Times New Roman" w:hAnsi="Times New Roman" w:cs="Times New Roman"/>
          <w:sz w:val="24"/>
          <w:szCs w:val="24"/>
        </w:rPr>
        <w:t xml:space="preserve">Private collection, </w:t>
      </w:r>
      <w:proofErr w:type="gramStart"/>
      <w:r w:rsidRPr="00357667">
        <w:rPr>
          <w:rFonts w:ascii="Times New Roman" w:hAnsi="Times New Roman" w:cs="Times New Roman"/>
          <w:sz w:val="24"/>
          <w:szCs w:val="24"/>
        </w:rPr>
        <w:t>Germany</w:t>
      </w:r>
      <w:r w:rsidR="009D44C6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17072700" w14:textId="3D7A358D" w:rsidR="00357667" w:rsidRDefault="00357667" w:rsidP="009D44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7667">
        <w:rPr>
          <w:rFonts w:ascii="Times New Roman" w:hAnsi="Times New Roman" w:cs="Times New Roman"/>
          <w:sz w:val="24"/>
          <w:szCs w:val="24"/>
        </w:rPr>
        <w:t>McCarthy collection, London, since 2006</w:t>
      </w:r>
    </w:p>
    <w:p w14:paraId="4853A9C5" w14:textId="77777777" w:rsidR="009D44C6" w:rsidRDefault="009D44C6" w:rsidP="009D44C6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509A6DC" w14:textId="62D53C5E" w:rsidR="009A4254" w:rsidRDefault="009A4254" w:rsidP="009D44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4254">
        <w:rPr>
          <w:rFonts w:ascii="Times New Roman" w:hAnsi="Times New Roman" w:cs="Times New Roman"/>
          <w:i/>
          <w:iCs/>
          <w:sz w:val="24"/>
          <w:szCs w:val="24"/>
        </w:rPr>
        <w:t>Published</w:t>
      </w:r>
    </w:p>
    <w:p w14:paraId="4A85E943" w14:textId="013578A6" w:rsidR="009A4254" w:rsidRDefault="009A4254" w:rsidP="009D44C6">
      <w:pPr>
        <w:spacing w:after="0"/>
        <w:rPr>
          <w:rFonts w:ascii="Times New Roman" w:hAnsi="Times New Roman" w:cs="Times New Roman"/>
        </w:rPr>
      </w:pPr>
      <w:r w:rsidRPr="007A4DE4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eter</w:t>
      </w:r>
      <w:r w:rsidR="009D44C6">
        <w:rPr>
          <w:rFonts w:ascii="Times New Roman" w:hAnsi="Times New Roman" w:cs="Times New Roman"/>
        </w:rPr>
        <w:t xml:space="preserve"> </w:t>
      </w:r>
      <w:r w:rsidR="009D44C6" w:rsidRPr="007A4DE4">
        <w:rPr>
          <w:rFonts w:ascii="Times New Roman" w:hAnsi="Times New Roman" w:cs="Times New Roman"/>
        </w:rPr>
        <w:t>Kidd</w:t>
      </w:r>
      <w:r w:rsidR="009D44C6">
        <w:rPr>
          <w:rFonts w:ascii="Times New Roman" w:hAnsi="Times New Roman" w:cs="Times New Roman"/>
        </w:rPr>
        <w:t>,</w:t>
      </w:r>
      <w:r w:rsidRPr="007A4DE4">
        <w:rPr>
          <w:rFonts w:ascii="Times New Roman" w:hAnsi="Times New Roman" w:cs="Times New Roman"/>
        </w:rPr>
        <w:t xml:space="preserve"> </w:t>
      </w:r>
      <w:r w:rsidRPr="007A4DE4">
        <w:rPr>
          <w:rFonts w:ascii="Times New Roman" w:hAnsi="Times New Roman" w:cs="Times New Roman"/>
          <w:i/>
          <w:iCs/>
        </w:rPr>
        <w:t>The McCarthy Collection: French Miniatures</w:t>
      </w:r>
      <w:r>
        <w:rPr>
          <w:rFonts w:ascii="Times New Roman" w:hAnsi="Times New Roman" w:cs="Times New Roman"/>
        </w:rPr>
        <w:t xml:space="preserve"> (</w:t>
      </w:r>
      <w:r w:rsidRPr="007A4DE4">
        <w:rPr>
          <w:rFonts w:ascii="Times New Roman" w:hAnsi="Times New Roman" w:cs="Times New Roman"/>
        </w:rPr>
        <w:t>London, 2021</w:t>
      </w:r>
      <w:r>
        <w:rPr>
          <w:rFonts w:ascii="Times New Roman" w:hAnsi="Times New Roman" w:cs="Times New Roman"/>
        </w:rPr>
        <w:t xml:space="preserve">), pp. </w:t>
      </w:r>
      <w:r w:rsidRPr="00152200">
        <w:t>235 – 243.</w:t>
      </w:r>
    </w:p>
    <w:p w14:paraId="04900E4D" w14:textId="058DE2AA" w:rsidR="007735BC" w:rsidRPr="00D32366" w:rsidRDefault="009D44C6" w:rsidP="009D44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7735BC">
        <w:rPr>
          <w:rFonts w:ascii="Times New Roman" w:hAnsi="Times New Roman" w:cs="Times New Roman"/>
          <w:sz w:val="24"/>
          <w:szCs w:val="24"/>
        </w:rPr>
        <w:t>his</w:t>
      </w:r>
      <w:r w:rsidR="007735BC" w:rsidRPr="007735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grand </w:t>
      </w:r>
      <w:r w:rsidR="007735BC" w:rsidRPr="007735BC">
        <w:rPr>
          <w:rFonts w:ascii="Times New Roman" w:hAnsi="Times New Roman" w:cs="Times New Roman"/>
          <w:sz w:val="24"/>
          <w:szCs w:val="24"/>
        </w:rPr>
        <w:t xml:space="preserve">manuscript leaf </w:t>
      </w:r>
      <w:r w:rsidR="00360FC1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 xml:space="preserve">its illuminated images of </w:t>
      </w:r>
      <w:r w:rsidR="00360FC1" w:rsidRPr="00360FC1">
        <w:rPr>
          <w:rFonts w:ascii="Times New Roman" w:hAnsi="Times New Roman" w:cs="Times New Roman"/>
          <w:sz w:val="24"/>
          <w:szCs w:val="24"/>
        </w:rPr>
        <w:t xml:space="preserve">a couple discussing legalities and two lovers </w:t>
      </w:r>
      <w:r>
        <w:rPr>
          <w:rFonts w:ascii="Times New Roman" w:hAnsi="Times New Roman" w:cs="Times New Roman"/>
          <w:sz w:val="24"/>
          <w:szCs w:val="24"/>
        </w:rPr>
        <w:t>embracing intimately in</w:t>
      </w:r>
      <w:r w:rsidR="00360FC1" w:rsidRPr="00360FC1">
        <w:rPr>
          <w:rFonts w:ascii="Times New Roman" w:hAnsi="Times New Roman" w:cs="Times New Roman"/>
          <w:sz w:val="24"/>
          <w:szCs w:val="24"/>
        </w:rPr>
        <w:t xml:space="preserve"> bed </w:t>
      </w:r>
      <w:r w:rsidR="007735BC">
        <w:rPr>
          <w:rFonts w:ascii="Times New Roman" w:hAnsi="Times New Roman" w:cs="Times New Roman"/>
          <w:sz w:val="24"/>
          <w:szCs w:val="24"/>
        </w:rPr>
        <w:t xml:space="preserve">comes </w:t>
      </w:r>
      <w:r w:rsidR="007735BC" w:rsidRPr="007735BC">
        <w:rPr>
          <w:rFonts w:ascii="Times New Roman" w:hAnsi="Times New Roman" w:cs="Times New Roman"/>
          <w:sz w:val="24"/>
          <w:szCs w:val="24"/>
        </w:rPr>
        <w:t xml:space="preserve">from a </w:t>
      </w:r>
      <w:proofErr w:type="spellStart"/>
      <w:r w:rsidR="007735BC" w:rsidRPr="007735BC">
        <w:rPr>
          <w:rFonts w:ascii="Times New Roman" w:hAnsi="Times New Roman" w:cs="Times New Roman"/>
          <w:i/>
          <w:iCs/>
          <w:sz w:val="24"/>
          <w:szCs w:val="24"/>
        </w:rPr>
        <w:t>Decretum</w:t>
      </w:r>
      <w:proofErr w:type="spellEnd"/>
      <w:r w:rsidR="007735BC" w:rsidRPr="007735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735BC" w:rsidRPr="007735BC">
        <w:rPr>
          <w:rFonts w:ascii="Times New Roman" w:hAnsi="Times New Roman" w:cs="Times New Roman"/>
          <w:i/>
          <w:iCs/>
          <w:sz w:val="24"/>
          <w:szCs w:val="24"/>
        </w:rPr>
        <w:t>Gratiani</w:t>
      </w:r>
      <w:proofErr w:type="spellEnd"/>
      <w:r w:rsidR="007735BC" w:rsidRPr="007735BC">
        <w:rPr>
          <w:rFonts w:ascii="Times New Roman" w:hAnsi="Times New Roman" w:cs="Times New Roman"/>
          <w:sz w:val="24"/>
          <w:szCs w:val="24"/>
        </w:rPr>
        <w:t xml:space="preserve">, a legal textbook written in the </w:t>
      </w:r>
      <w:r w:rsidR="006F43C6">
        <w:rPr>
          <w:rFonts w:ascii="Times New Roman" w:hAnsi="Times New Roman" w:cs="Times New Roman"/>
          <w:sz w:val="24"/>
          <w:szCs w:val="24"/>
        </w:rPr>
        <w:t xml:space="preserve">first half of the </w:t>
      </w:r>
      <w:r w:rsidR="007735BC" w:rsidRPr="007735BC">
        <w:rPr>
          <w:rFonts w:ascii="Times New Roman" w:hAnsi="Times New Roman" w:cs="Times New Roman"/>
          <w:sz w:val="24"/>
          <w:szCs w:val="24"/>
        </w:rPr>
        <w:t>12</w:t>
      </w:r>
      <w:r w:rsidR="007735BC" w:rsidRPr="007735B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-</w:t>
      </w:r>
      <w:r w:rsidR="007735BC" w:rsidRPr="007735BC">
        <w:rPr>
          <w:rFonts w:ascii="Times New Roman" w:hAnsi="Times New Roman" w:cs="Times New Roman"/>
          <w:sz w:val="24"/>
          <w:szCs w:val="24"/>
        </w:rPr>
        <w:t>century by a jurist known as Gratian</w:t>
      </w:r>
      <w:r w:rsidR="00357667">
        <w:rPr>
          <w:rFonts w:ascii="Times New Roman" w:hAnsi="Times New Roman" w:cs="Times New Roman"/>
          <w:sz w:val="24"/>
          <w:szCs w:val="24"/>
        </w:rPr>
        <w:t>.</w:t>
      </w:r>
      <w:r w:rsidR="007735BC">
        <w:rPr>
          <w:rFonts w:ascii="Times New Roman" w:hAnsi="Times New Roman" w:cs="Times New Roman"/>
          <w:sz w:val="24"/>
          <w:szCs w:val="24"/>
        </w:rPr>
        <w:t xml:space="preserve"> </w:t>
      </w:r>
      <w:r w:rsidR="00357667">
        <w:rPr>
          <w:rFonts w:ascii="Times New Roman" w:hAnsi="Times New Roman" w:cs="Times New Roman"/>
          <w:sz w:val="24"/>
          <w:szCs w:val="24"/>
        </w:rPr>
        <w:t>The textbook</w:t>
      </w:r>
      <w:r w:rsidR="006F43C6">
        <w:rPr>
          <w:rFonts w:ascii="Times New Roman" w:hAnsi="Times New Roman" w:cs="Times New Roman"/>
          <w:sz w:val="24"/>
          <w:szCs w:val="24"/>
        </w:rPr>
        <w:t xml:space="preserve"> </w:t>
      </w:r>
      <w:r w:rsidR="007735BC">
        <w:rPr>
          <w:rFonts w:ascii="Times New Roman" w:hAnsi="Times New Roman" w:cs="Times New Roman"/>
          <w:sz w:val="24"/>
          <w:szCs w:val="24"/>
        </w:rPr>
        <w:t xml:space="preserve">remained an essential source of canon law </w:t>
      </w:r>
      <w:r>
        <w:rPr>
          <w:rFonts w:ascii="Times New Roman" w:hAnsi="Times New Roman" w:cs="Times New Roman"/>
          <w:sz w:val="24"/>
          <w:szCs w:val="24"/>
        </w:rPr>
        <w:t xml:space="preserve">right up </w:t>
      </w:r>
      <w:r w:rsidR="007735BC">
        <w:rPr>
          <w:rFonts w:ascii="Times New Roman" w:hAnsi="Times New Roman" w:cs="Times New Roman"/>
          <w:sz w:val="24"/>
          <w:szCs w:val="24"/>
        </w:rPr>
        <w:t xml:space="preserve">until </w:t>
      </w:r>
      <w:r w:rsidR="00E61213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Catholic legal reforms of the</w:t>
      </w:r>
      <w:r w:rsidR="00E61213">
        <w:rPr>
          <w:rFonts w:ascii="Times New Roman" w:hAnsi="Times New Roman" w:cs="Times New Roman"/>
          <w:sz w:val="24"/>
          <w:szCs w:val="24"/>
        </w:rPr>
        <w:t xml:space="preserve"> early 20</w:t>
      </w:r>
      <w:r w:rsidR="00E61213" w:rsidRPr="00E6121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61213">
        <w:rPr>
          <w:rFonts w:ascii="Times New Roman" w:hAnsi="Times New Roman" w:cs="Times New Roman"/>
          <w:sz w:val="24"/>
          <w:szCs w:val="24"/>
        </w:rPr>
        <w:t xml:space="preserve"> century</w:t>
      </w:r>
      <w:r w:rsidR="003F5D81">
        <w:rPr>
          <w:rFonts w:ascii="Times New Roman" w:hAnsi="Times New Roman" w:cs="Times New Roman"/>
          <w:sz w:val="24"/>
          <w:szCs w:val="24"/>
        </w:rPr>
        <w:t xml:space="preserve"> and t</w:t>
      </w:r>
      <w:r w:rsidR="00C32D24" w:rsidRPr="007735BC">
        <w:rPr>
          <w:rFonts w:ascii="Times New Roman" w:hAnsi="Times New Roman" w:cs="Times New Roman"/>
          <w:sz w:val="24"/>
          <w:szCs w:val="24"/>
        </w:rPr>
        <w:t xml:space="preserve">his leaf </w:t>
      </w:r>
      <w:r w:rsidR="007735BC">
        <w:rPr>
          <w:rFonts w:ascii="Times New Roman" w:hAnsi="Times New Roman" w:cs="Times New Roman"/>
          <w:sz w:val="24"/>
          <w:szCs w:val="24"/>
        </w:rPr>
        <w:t>recounts</w:t>
      </w:r>
      <w:r w:rsidR="00C32D24" w:rsidRPr="007735BC">
        <w:rPr>
          <w:rFonts w:ascii="Times New Roman" w:hAnsi="Times New Roman" w:cs="Times New Roman"/>
          <w:sz w:val="24"/>
          <w:szCs w:val="24"/>
        </w:rPr>
        <w:t xml:space="preserve"> a complicated </w:t>
      </w:r>
      <w:r w:rsidR="003F5D81">
        <w:rPr>
          <w:rFonts w:ascii="Times New Roman" w:hAnsi="Times New Roman" w:cs="Times New Roman"/>
          <w:sz w:val="24"/>
          <w:szCs w:val="24"/>
        </w:rPr>
        <w:t>c</w:t>
      </w:r>
      <w:r w:rsidR="00D32366">
        <w:rPr>
          <w:rFonts w:ascii="Times New Roman" w:hAnsi="Times New Roman" w:cs="Times New Roman"/>
          <w:sz w:val="24"/>
          <w:szCs w:val="24"/>
        </w:rPr>
        <w:t>ase</w:t>
      </w:r>
      <w:r>
        <w:rPr>
          <w:rFonts w:ascii="Times New Roman" w:hAnsi="Times New Roman" w:cs="Times New Roman"/>
          <w:sz w:val="24"/>
          <w:szCs w:val="24"/>
        </w:rPr>
        <w:t xml:space="preserve"> (Causa</w:t>
      </w:r>
      <w:r w:rsidR="00E61213">
        <w:rPr>
          <w:rFonts w:ascii="Times New Roman" w:hAnsi="Times New Roman" w:cs="Times New Roman"/>
          <w:sz w:val="24"/>
          <w:szCs w:val="24"/>
        </w:rPr>
        <w:t xml:space="preserve"> </w:t>
      </w:r>
      <w:r w:rsidR="00D32366" w:rsidRPr="00D32366">
        <w:rPr>
          <w:rFonts w:ascii="Times New Roman" w:hAnsi="Times New Roman" w:cs="Times New Roman"/>
          <w:sz w:val="24"/>
          <w:szCs w:val="24"/>
        </w:rPr>
        <w:t>XXXIII</w:t>
      </w:r>
      <w:r>
        <w:rPr>
          <w:rFonts w:ascii="Times New Roman" w:hAnsi="Times New Roman" w:cs="Times New Roman"/>
          <w:sz w:val="24"/>
          <w:szCs w:val="24"/>
        </w:rPr>
        <w:t>)</w:t>
      </w:r>
      <w:r w:rsidR="00D32366" w:rsidRPr="00D32366">
        <w:rPr>
          <w:rFonts w:ascii="Times New Roman" w:hAnsi="Times New Roman" w:cs="Times New Roman"/>
          <w:sz w:val="24"/>
          <w:szCs w:val="24"/>
        </w:rPr>
        <w:t>,</w:t>
      </w:r>
      <w:r w:rsidR="00D32366">
        <w:rPr>
          <w:rFonts w:ascii="Times New Roman" w:hAnsi="Times New Roman" w:cs="Times New Roman"/>
          <w:sz w:val="24"/>
          <w:szCs w:val="24"/>
        </w:rPr>
        <w:t xml:space="preserve"> in which a wife seeks divorce. Her</w:t>
      </w:r>
      <w:r w:rsidR="00C32D24" w:rsidRPr="007735BC">
        <w:rPr>
          <w:rFonts w:ascii="Times New Roman" w:hAnsi="Times New Roman" w:cs="Times New Roman"/>
          <w:sz w:val="24"/>
          <w:szCs w:val="24"/>
        </w:rPr>
        <w:t xml:space="preserve"> husband became impotent</w:t>
      </w:r>
      <w:r w:rsidR="00D32366">
        <w:rPr>
          <w:rFonts w:ascii="Times New Roman" w:hAnsi="Times New Roman" w:cs="Times New Roman"/>
          <w:sz w:val="24"/>
          <w:szCs w:val="24"/>
        </w:rPr>
        <w:t>, leading</w:t>
      </w:r>
      <w:r w:rsidR="00C32D24" w:rsidRPr="007735BC">
        <w:rPr>
          <w:rFonts w:ascii="Times New Roman" w:hAnsi="Times New Roman" w:cs="Times New Roman"/>
          <w:sz w:val="24"/>
          <w:szCs w:val="24"/>
        </w:rPr>
        <w:t xml:space="preserve"> </w:t>
      </w:r>
      <w:r w:rsidR="00D32366">
        <w:rPr>
          <w:rFonts w:ascii="Times New Roman" w:hAnsi="Times New Roman" w:cs="Times New Roman"/>
          <w:sz w:val="24"/>
          <w:szCs w:val="24"/>
        </w:rPr>
        <w:t>the</w:t>
      </w:r>
      <w:r w:rsidR="00C32D24" w:rsidRPr="007735BC">
        <w:rPr>
          <w:rFonts w:ascii="Times New Roman" w:hAnsi="Times New Roman" w:cs="Times New Roman"/>
          <w:sz w:val="24"/>
          <w:szCs w:val="24"/>
        </w:rPr>
        <w:t xml:space="preserve"> wife </w:t>
      </w:r>
      <w:r w:rsidR="007735BC">
        <w:rPr>
          <w:rFonts w:ascii="Times New Roman" w:hAnsi="Times New Roman" w:cs="Times New Roman"/>
          <w:sz w:val="24"/>
          <w:szCs w:val="24"/>
        </w:rPr>
        <w:t xml:space="preserve">to take </w:t>
      </w:r>
      <w:r w:rsidR="00C32D24" w:rsidRPr="007735BC">
        <w:rPr>
          <w:rFonts w:ascii="Times New Roman" w:hAnsi="Times New Roman" w:cs="Times New Roman"/>
          <w:sz w:val="24"/>
          <w:szCs w:val="24"/>
        </w:rPr>
        <w:t>a lover, whom she married. When the husband regained potency, he claim</w:t>
      </w:r>
      <w:r w:rsidR="00D32366">
        <w:rPr>
          <w:rFonts w:ascii="Times New Roman" w:hAnsi="Times New Roman" w:cs="Times New Roman"/>
          <w:sz w:val="24"/>
          <w:szCs w:val="24"/>
        </w:rPr>
        <w:t>ed</w:t>
      </w:r>
      <w:r w:rsidR="00C32D24" w:rsidRPr="007735BC">
        <w:rPr>
          <w:rFonts w:ascii="Times New Roman" w:hAnsi="Times New Roman" w:cs="Times New Roman"/>
          <w:sz w:val="24"/>
          <w:szCs w:val="24"/>
        </w:rPr>
        <w:t xml:space="preserve"> the wife back</w:t>
      </w:r>
      <w:r w:rsidR="00D32366">
        <w:rPr>
          <w:rFonts w:ascii="Times New Roman" w:hAnsi="Times New Roman" w:cs="Times New Roman"/>
          <w:sz w:val="24"/>
          <w:szCs w:val="24"/>
        </w:rPr>
        <w:t>, only to take the vow of celibacy without the wife’s permission.</w:t>
      </w:r>
      <w:r w:rsidR="00C32D24" w:rsidRPr="007735BC">
        <w:rPr>
          <w:rFonts w:ascii="Times New Roman" w:hAnsi="Times New Roman" w:cs="Times New Roman"/>
          <w:sz w:val="24"/>
          <w:szCs w:val="24"/>
        </w:rPr>
        <w:t xml:space="preserve"> </w:t>
      </w:r>
      <w:r w:rsidR="00D32366">
        <w:rPr>
          <w:rFonts w:ascii="Times New Roman" w:hAnsi="Times New Roman" w:cs="Times New Roman"/>
          <w:sz w:val="24"/>
          <w:szCs w:val="24"/>
        </w:rPr>
        <w:t>Gratian outlines the various legal dilemmas of this case, making suggestions how it should be handled</w:t>
      </w:r>
      <w:r w:rsidR="00E61213">
        <w:rPr>
          <w:rFonts w:ascii="Times New Roman" w:hAnsi="Times New Roman" w:cs="Times New Roman"/>
          <w:sz w:val="24"/>
          <w:szCs w:val="24"/>
        </w:rPr>
        <w:t xml:space="preserve"> and citing various theological authorities to back up his claims</w:t>
      </w:r>
      <w:r w:rsidR="00D323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287C8A" w14:textId="546293D8" w:rsidR="006F43C6" w:rsidRDefault="00C32D24" w:rsidP="009D44C6">
      <w:pPr>
        <w:jc w:val="both"/>
        <w:rPr>
          <w:rFonts w:ascii="Times New Roman" w:hAnsi="Times New Roman" w:cs="Times New Roman"/>
          <w:sz w:val="24"/>
          <w:szCs w:val="24"/>
        </w:rPr>
      </w:pPr>
      <w:r w:rsidRPr="007735BC">
        <w:rPr>
          <w:rFonts w:ascii="Times New Roman" w:hAnsi="Times New Roman" w:cs="Times New Roman"/>
          <w:sz w:val="24"/>
          <w:szCs w:val="24"/>
        </w:rPr>
        <w:t xml:space="preserve">The </w:t>
      </w:r>
      <w:r w:rsidR="00E61213">
        <w:rPr>
          <w:rFonts w:ascii="Times New Roman" w:hAnsi="Times New Roman" w:cs="Times New Roman"/>
          <w:sz w:val="24"/>
          <w:szCs w:val="24"/>
        </w:rPr>
        <w:t xml:space="preserve">lavishly illuminated </w:t>
      </w:r>
      <w:r w:rsidRPr="007735BC">
        <w:rPr>
          <w:rFonts w:ascii="Times New Roman" w:hAnsi="Times New Roman" w:cs="Times New Roman"/>
          <w:sz w:val="24"/>
          <w:szCs w:val="24"/>
        </w:rPr>
        <w:t>miniature in th</w:t>
      </w:r>
      <w:r w:rsidR="007735BC">
        <w:rPr>
          <w:rFonts w:ascii="Times New Roman" w:hAnsi="Times New Roman" w:cs="Times New Roman"/>
          <w:sz w:val="24"/>
          <w:szCs w:val="24"/>
        </w:rPr>
        <w:t>e upper left part of the</w:t>
      </w:r>
      <w:r w:rsidRPr="007735BC">
        <w:rPr>
          <w:rFonts w:ascii="Times New Roman" w:hAnsi="Times New Roman" w:cs="Times New Roman"/>
          <w:sz w:val="24"/>
          <w:szCs w:val="24"/>
        </w:rPr>
        <w:t xml:space="preserve"> leaf depicts a crenelated building with two pointed arches within. Inside the architectural framework is a standing cleric, his arms </w:t>
      </w:r>
      <w:r w:rsidR="00C33BA3">
        <w:rPr>
          <w:rFonts w:ascii="Times New Roman" w:hAnsi="Times New Roman" w:cs="Times New Roman"/>
          <w:sz w:val="24"/>
          <w:szCs w:val="24"/>
        </w:rPr>
        <w:t>gesticulating</w:t>
      </w:r>
      <w:r w:rsidR="007735BC" w:rsidRPr="007735BC">
        <w:rPr>
          <w:rFonts w:ascii="Times New Roman" w:hAnsi="Times New Roman" w:cs="Times New Roman"/>
          <w:sz w:val="24"/>
          <w:szCs w:val="24"/>
        </w:rPr>
        <w:t xml:space="preserve">, </w:t>
      </w:r>
      <w:r w:rsidR="007735BC">
        <w:rPr>
          <w:rFonts w:ascii="Times New Roman" w:hAnsi="Times New Roman" w:cs="Times New Roman"/>
          <w:sz w:val="24"/>
          <w:szCs w:val="24"/>
        </w:rPr>
        <w:t>acting as a judge</w:t>
      </w:r>
      <w:r w:rsidRPr="007735BC">
        <w:rPr>
          <w:rFonts w:ascii="Times New Roman" w:hAnsi="Times New Roman" w:cs="Times New Roman"/>
          <w:sz w:val="24"/>
          <w:szCs w:val="24"/>
        </w:rPr>
        <w:t xml:space="preserve"> between the husband and wife</w:t>
      </w:r>
      <w:r w:rsidR="007735BC">
        <w:rPr>
          <w:rFonts w:ascii="Times New Roman" w:hAnsi="Times New Roman" w:cs="Times New Roman"/>
          <w:sz w:val="24"/>
          <w:szCs w:val="24"/>
        </w:rPr>
        <w:t>, who stand</w:t>
      </w:r>
      <w:r w:rsidRPr="007735BC">
        <w:rPr>
          <w:rFonts w:ascii="Times New Roman" w:hAnsi="Times New Roman" w:cs="Times New Roman"/>
          <w:sz w:val="24"/>
          <w:szCs w:val="24"/>
        </w:rPr>
        <w:t xml:space="preserve"> on one side</w:t>
      </w:r>
      <w:r w:rsidR="007735BC">
        <w:rPr>
          <w:rFonts w:ascii="Times New Roman" w:hAnsi="Times New Roman" w:cs="Times New Roman"/>
          <w:sz w:val="24"/>
          <w:szCs w:val="24"/>
        </w:rPr>
        <w:t>,</w:t>
      </w:r>
      <w:r w:rsidRPr="007735BC">
        <w:rPr>
          <w:rFonts w:ascii="Times New Roman" w:hAnsi="Times New Roman" w:cs="Times New Roman"/>
          <w:sz w:val="24"/>
          <w:szCs w:val="24"/>
        </w:rPr>
        <w:t xml:space="preserve"> and two lawyers</w:t>
      </w:r>
      <w:r w:rsidR="007735BC">
        <w:rPr>
          <w:rFonts w:ascii="Times New Roman" w:hAnsi="Times New Roman" w:cs="Times New Roman"/>
          <w:sz w:val="24"/>
          <w:szCs w:val="24"/>
        </w:rPr>
        <w:t>, who stand</w:t>
      </w:r>
      <w:r w:rsidRPr="007735BC">
        <w:rPr>
          <w:rFonts w:ascii="Times New Roman" w:hAnsi="Times New Roman" w:cs="Times New Roman"/>
          <w:sz w:val="24"/>
          <w:szCs w:val="24"/>
        </w:rPr>
        <w:t xml:space="preserve"> on the other.</w:t>
      </w:r>
      <w:r w:rsidR="007735BC" w:rsidRPr="007735BC">
        <w:rPr>
          <w:rFonts w:ascii="Times New Roman" w:hAnsi="Times New Roman" w:cs="Times New Roman"/>
          <w:sz w:val="24"/>
          <w:szCs w:val="24"/>
        </w:rPr>
        <w:t xml:space="preserve"> While the husband raises his hands</w:t>
      </w:r>
      <w:r w:rsidR="00D32366">
        <w:rPr>
          <w:rFonts w:ascii="Times New Roman" w:hAnsi="Times New Roman" w:cs="Times New Roman"/>
          <w:sz w:val="24"/>
          <w:szCs w:val="24"/>
        </w:rPr>
        <w:t xml:space="preserve"> in embarrassment</w:t>
      </w:r>
      <w:r w:rsidR="007735BC" w:rsidRPr="007735BC">
        <w:rPr>
          <w:rFonts w:ascii="Times New Roman" w:hAnsi="Times New Roman" w:cs="Times New Roman"/>
          <w:sz w:val="24"/>
          <w:szCs w:val="24"/>
        </w:rPr>
        <w:t>, the wife smiles and point</w:t>
      </w:r>
      <w:r w:rsidR="00D07FCD">
        <w:rPr>
          <w:rFonts w:ascii="Times New Roman" w:hAnsi="Times New Roman" w:cs="Times New Roman"/>
          <w:sz w:val="24"/>
          <w:szCs w:val="24"/>
        </w:rPr>
        <w:t>s</w:t>
      </w:r>
      <w:r w:rsidR="007735BC" w:rsidRPr="007735BC">
        <w:rPr>
          <w:rFonts w:ascii="Times New Roman" w:hAnsi="Times New Roman" w:cs="Times New Roman"/>
          <w:sz w:val="24"/>
          <w:szCs w:val="24"/>
        </w:rPr>
        <w:t xml:space="preserve"> to an arched space in </w:t>
      </w:r>
      <w:r w:rsidRPr="007735BC">
        <w:rPr>
          <w:rFonts w:ascii="Times New Roman" w:hAnsi="Times New Roman" w:cs="Times New Roman"/>
          <w:sz w:val="24"/>
          <w:szCs w:val="24"/>
        </w:rPr>
        <w:t xml:space="preserve">the lower part of this scene, which </w:t>
      </w:r>
      <w:r w:rsidR="007735BC" w:rsidRPr="007735BC">
        <w:rPr>
          <w:rFonts w:ascii="Times New Roman" w:hAnsi="Times New Roman" w:cs="Times New Roman"/>
          <w:sz w:val="24"/>
          <w:szCs w:val="24"/>
        </w:rPr>
        <w:t>illustrates</w:t>
      </w:r>
      <w:r w:rsidRPr="007735BC">
        <w:rPr>
          <w:rFonts w:ascii="Times New Roman" w:hAnsi="Times New Roman" w:cs="Times New Roman"/>
          <w:sz w:val="24"/>
          <w:szCs w:val="24"/>
        </w:rPr>
        <w:t xml:space="preserve"> two lovers in a bed. </w:t>
      </w:r>
      <w:r w:rsidR="00E61213">
        <w:rPr>
          <w:rFonts w:ascii="Times New Roman" w:hAnsi="Times New Roman" w:cs="Times New Roman"/>
          <w:sz w:val="24"/>
          <w:szCs w:val="24"/>
        </w:rPr>
        <w:t xml:space="preserve">Below this scene is a historiated initial with a blue hybrid creature </w:t>
      </w:r>
      <w:r w:rsidR="00C33BA3">
        <w:rPr>
          <w:rFonts w:ascii="Times New Roman" w:hAnsi="Times New Roman" w:cs="Times New Roman"/>
          <w:sz w:val="24"/>
          <w:szCs w:val="24"/>
        </w:rPr>
        <w:t xml:space="preserve">wearing a red hood and holding a large disk. </w:t>
      </w:r>
    </w:p>
    <w:p w14:paraId="1796ED7A" w14:textId="1A84C241" w:rsidR="00C32D24" w:rsidRDefault="00D07FCD" w:rsidP="009D44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leaf belongs to a group of leaves</w:t>
      </w:r>
      <w:r w:rsidR="006F43C6">
        <w:rPr>
          <w:rFonts w:ascii="Times New Roman" w:hAnsi="Times New Roman" w:cs="Times New Roman"/>
          <w:sz w:val="24"/>
          <w:szCs w:val="24"/>
        </w:rPr>
        <w:t xml:space="preserve"> that come from an </w:t>
      </w:r>
      <w:r w:rsidR="00E61213">
        <w:rPr>
          <w:rFonts w:ascii="Times New Roman" w:hAnsi="Times New Roman" w:cs="Times New Roman"/>
          <w:sz w:val="24"/>
          <w:szCs w:val="24"/>
        </w:rPr>
        <w:t>extravagant</w:t>
      </w:r>
      <w:r w:rsidR="006F43C6">
        <w:rPr>
          <w:rFonts w:ascii="Times New Roman" w:hAnsi="Times New Roman" w:cs="Times New Roman"/>
          <w:sz w:val="24"/>
          <w:szCs w:val="24"/>
        </w:rPr>
        <w:t xml:space="preserve"> manuscript written in Toulouse, which was a major centre for the study of law. It is believed that 42 miniatures would have been </w:t>
      </w:r>
      <w:r w:rsidR="00C33BA3">
        <w:rPr>
          <w:rFonts w:ascii="Times New Roman" w:hAnsi="Times New Roman" w:cs="Times New Roman"/>
          <w:sz w:val="24"/>
          <w:szCs w:val="24"/>
        </w:rPr>
        <w:t>included</w:t>
      </w:r>
      <w:r w:rsidR="006F43C6">
        <w:rPr>
          <w:rFonts w:ascii="Times New Roman" w:hAnsi="Times New Roman" w:cs="Times New Roman"/>
          <w:sz w:val="24"/>
          <w:szCs w:val="24"/>
        </w:rPr>
        <w:t xml:space="preserve"> in the original manuscript and out of this number, more than half have been published. They are kept </w:t>
      </w:r>
      <w:r>
        <w:rPr>
          <w:rFonts w:ascii="Times New Roman" w:hAnsi="Times New Roman" w:cs="Times New Roman"/>
          <w:sz w:val="24"/>
          <w:szCs w:val="24"/>
        </w:rPr>
        <w:t>in both private and public collections</w:t>
      </w:r>
      <w:r w:rsidR="006F43C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including MS McClean 201.7 at the Fitzwilliam Museum, Y1040 at the Princeton Art Museum, </w:t>
      </w:r>
      <w:r w:rsidR="009D44C6">
        <w:rPr>
          <w:rFonts w:ascii="Times New Roman" w:hAnsi="Times New Roman" w:cs="Times New Roman"/>
          <w:sz w:val="24"/>
          <w:szCs w:val="24"/>
        </w:rPr>
        <w:t>and i</w:t>
      </w:r>
      <w:r>
        <w:rPr>
          <w:rFonts w:ascii="Times New Roman" w:hAnsi="Times New Roman" w:cs="Times New Roman"/>
          <w:sz w:val="24"/>
          <w:szCs w:val="24"/>
        </w:rPr>
        <w:t>nv. 1926.245 at the Cleveland Museum of Art</w:t>
      </w:r>
      <w:r w:rsidR="0048588B">
        <w:rPr>
          <w:rFonts w:ascii="Times New Roman" w:hAnsi="Times New Roman" w:cs="Times New Roman"/>
          <w:sz w:val="24"/>
          <w:szCs w:val="24"/>
        </w:rPr>
        <w:t xml:space="preserve"> (fig. 1</w:t>
      </w:r>
      <w:r w:rsidR="009D44C6">
        <w:rPr>
          <w:rFonts w:ascii="Times New Roman" w:hAnsi="Times New Roman" w:cs="Times New Roman"/>
          <w:sz w:val="24"/>
          <w:szCs w:val="24"/>
        </w:rPr>
        <w:t>-</w:t>
      </w:r>
      <w:r w:rsidR="0048588B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2CD652" w14:textId="77777777" w:rsidR="009A4254" w:rsidRPr="007735BC" w:rsidRDefault="009A4254">
      <w:pPr>
        <w:rPr>
          <w:rFonts w:ascii="Times New Roman" w:hAnsi="Times New Roman" w:cs="Times New Roman"/>
          <w:sz w:val="24"/>
          <w:szCs w:val="24"/>
        </w:rPr>
      </w:pPr>
    </w:p>
    <w:p w14:paraId="420A930D" w14:textId="0AB39541" w:rsidR="00A20BD6" w:rsidRDefault="0048588B">
      <w:r>
        <w:rPr>
          <w:noProof/>
        </w:rPr>
        <w:lastRenderedPageBreak/>
        <w:drawing>
          <wp:inline distT="0" distB="0" distL="0" distR="0" wp14:anchorId="4E4EB92F" wp14:editId="64DCEE6C">
            <wp:extent cx="5731510" cy="47948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A74C" w14:textId="1EBA1F2F" w:rsidR="0048588B" w:rsidRPr="009A4254" w:rsidRDefault="0048588B" w:rsidP="009A4254">
      <w:pPr>
        <w:pStyle w:val="NoSpacing"/>
        <w:rPr>
          <w:rFonts w:ascii="Times New Roman" w:hAnsi="Times New Roman" w:cs="Times New Roman"/>
        </w:rPr>
      </w:pPr>
      <w:r w:rsidRPr="009A4254">
        <w:rPr>
          <w:rFonts w:ascii="Times New Roman" w:hAnsi="Times New Roman" w:cs="Times New Roman"/>
        </w:rPr>
        <w:t>Fig. 1</w:t>
      </w:r>
    </w:p>
    <w:p w14:paraId="654B201E" w14:textId="28CD340A" w:rsidR="0048588B" w:rsidRPr="009A4254" w:rsidRDefault="0048588B" w:rsidP="009A4254">
      <w:pPr>
        <w:pStyle w:val="NoSpacing"/>
        <w:rPr>
          <w:rFonts w:ascii="Times New Roman" w:hAnsi="Times New Roman" w:cs="Times New Roman"/>
        </w:rPr>
      </w:pPr>
      <w:r w:rsidRPr="009A4254">
        <w:rPr>
          <w:rFonts w:ascii="Times New Roman" w:hAnsi="Times New Roman" w:cs="Times New Roman"/>
        </w:rPr>
        <w:t xml:space="preserve">Letter Q: Court Scene and Initial Q with Grotesque Figure with Organ from a </w:t>
      </w:r>
      <w:proofErr w:type="spellStart"/>
      <w:r w:rsidRPr="009A4254">
        <w:rPr>
          <w:rFonts w:ascii="Times New Roman" w:hAnsi="Times New Roman" w:cs="Times New Roman"/>
          <w:i/>
          <w:iCs/>
        </w:rPr>
        <w:t>Decretum</w:t>
      </w:r>
      <w:proofErr w:type="spellEnd"/>
      <w:r w:rsidRPr="009A425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A4254">
        <w:rPr>
          <w:rFonts w:ascii="Times New Roman" w:hAnsi="Times New Roman" w:cs="Times New Roman"/>
          <w:i/>
          <w:iCs/>
        </w:rPr>
        <w:t>Gratiani</w:t>
      </w:r>
      <w:proofErr w:type="spellEnd"/>
    </w:p>
    <w:p w14:paraId="3605AC46" w14:textId="77777777" w:rsidR="0048588B" w:rsidRPr="009A4254" w:rsidRDefault="0048588B" w:rsidP="009A4254">
      <w:pPr>
        <w:pStyle w:val="NoSpacing"/>
        <w:rPr>
          <w:rFonts w:ascii="Times New Roman" w:hAnsi="Times New Roman" w:cs="Times New Roman"/>
        </w:rPr>
      </w:pPr>
      <w:r w:rsidRPr="009A4254">
        <w:rPr>
          <w:rFonts w:ascii="Times New Roman" w:hAnsi="Times New Roman" w:cs="Times New Roman"/>
        </w:rPr>
        <w:t>Southern France, Toulouse (?)</w:t>
      </w:r>
    </w:p>
    <w:p w14:paraId="54C2B4A9" w14:textId="12AECA95" w:rsidR="0048588B" w:rsidRPr="009A4254" w:rsidRDefault="0048588B" w:rsidP="009A4254">
      <w:pPr>
        <w:pStyle w:val="NoSpacing"/>
        <w:rPr>
          <w:rFonts w:ascii="Times New Roman" w:hAnsi="Times New Roman" w:cs="Times New Roman"/>
        </w:rPr>
      </w:pPr>
      <w:r w:rsidRPr="009A4254">
        <w:rPr>
          <w:rFonts w:ascii="Times New Roman" w:hAnsi="Times New Roman" w:cs="Times New Roman"/>
        </w:rPr>
        <w:t>c.1320</w:t>
      </w:r>
    </w:p>
    <w:p w14:paraId="3DF08D6A" w14:textId="40BA8CC3" w:rsidR="0048588B" w:rsidRPr="009A4254" w:rsidRDefault="0048588B" w:rsidP="009A4254">
      <w:pPr>
        <w:pStyle w:val="NoSpacing"/>
        <w:rPr>
          <w:rFonts w:ascii="Times New Roman" w:hAnsi="Times New Roman" w:cs="Times New Roman"/>
        </w:rPr>
      </w:pPr>
      <w:r w:rsidRPr="009A4254">
        <w:rPr>
          <w:rFonts w:ascii="Times New Roman" w:hAnsi="Times New Roman" w:cs="Times New Roman"/>
        </w:rPr>
        <w:t xml:space="preserve">The Princeton Art Museum Y1040 </w:t>
      </w:r>
    </w:p>
    <w:p w14:paraId="4FB6F280" w14:textId="15BFC84A" w:rsidR="009A4254" w:rsidRPr="009A4254" w:rsidRDefault="009A4254">
      <w:pPr>
        <w:rPr>
          <w:rFonts w:ascii="Times New Roman" w:hAnsi="Times New Roman" w:cs="Times New Roman"/>
        </w:rPr>
      </w:pPr>
      <w:r w:rsidRPr="009A42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D9D5AD" wp14:editId="305A5D73">
            <wp:extent cx="5731510" cy="54146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DE21" w14:textId="09A21C02" w:rsidR="009A4254" w:rsidRPr="009A4254" w:rsidRDefault="009A4254" w:rsidP="009A4254">
      <w:pPr>
        <w:pStyle w:val="NoSpacing"/>
        <w:rPr>
          <w:rFonts w:ascii="Times New Roman" w:hAnsi="Times New Roman" w:cs="Times New Roman"/>
        </w:rPr>
      </w:pPr>
      <w:r w:rsidRPr="009A4254">
        <w:rPr>
          <w:rFonts w:ascii="Times New Roman" w:hAnsi="Times New Roman" w:cs="Times New Roman"/>
        </w:rPr>
        <w:t xml:space="preserve">Fig. </w:t>
      </w:r>
      <w:r>
        <w:rPr>
          <w:rFonts w:ascii="Times New Roman" w:hAnsi="Times New Roman" w:cs="Times New Roman"/>
        </w:rPr>
        <w:t>2</w:t>
      </w:r>
    </w:p>
    <w:p w14:paraId="62437E57" w14:textId="25A1334B" w:rsidR="009A4254" w:rsidRPr="009A4254" w:rsidRDefault="009A4254" w:rsidP="009A4254">
      <w:pPr>
        <w:pStyle w:val="NoSpacing"/>
        <w:rPr>
          <w:rFonts w:ascii="Times New Roman" w:hAnsi="Times New Roman" w:cs="Times New Roman"/>
        </w:rPr>
      </w:pPr>
      <w:r w:rsidRPr="009A4254">
        <w:rPr>
          <w:rFonts w:ascii="Times New Roman" w:hAnsi="Times New Roman" w:cs="Times New Roman"/>
        </w:rPr>
        <w:t>Leaf Excised from a "</w:t>
      </w:r>
      <w:proofErr w:type="spellStart"/>
      <w:r w:rsidRPr="009A4254">
        <w:rPr>
          <w:rFonts w:ascii="Times New Roman" w:hAnsi="Times New Roman" w:cs="Times New Roman"/>
        </w:rPr>
        <w:t>Decretum</w:t>
      </w:r>
      <w:proofErr w:type="spellEnd"/>
      <w:r w:rsidRPr="009A4254">
        <w:rPr>
          <w:rFonts w:ascii="Times New Roman" w:hAnsi="Times New Roman" w:cs="Times New Roman"/>
        </w:rPr>
        <w:t>" by Gratian: Initial C</w:t>
      </w:r>
    </w:p>
    <w:p w14:paraId="5252AE17" w14:textId="77777777" w:rsidR="009A4254" w:rsidRPr="009A4254" w:rsidRDefault="009A4254" w:rsidP="009A4254">
      <w:pPr>
        <w:pStyle w:val="NoSpacing"/>
        <w:rPr>
          <w:rFonts w:ascii="Times New Roman" w:hAnsi="Times New Roman" w:cs="Times New Roman"/>
        </w:rPr>
      </w:pPr>
      <w:r w:rsidRPr="009A4254">
        <w:rPr>
          <w:rFonts w:ascii="Times New Roman" w:hAnsi="Times New Roman" w:cs="Times New Roman"/>
        </w:rPr>
        <w:t>Southern France, Toulouse (?)</w:t>
      </w:r>
    </w:p>
    <w:p w14:paraId="48ED8411" w14:textId="77777777" w:rsidR="009A4254" w:rsidRPr="009A4254" w:rsidRDefault="009A4254" w:rsidP="009A4254">
      <w:pPr>
        <w:pStyle w:val="NoSpacing"/>
        <w:rPr>
          <w:rFonts w:ascii="Times New Roman" w:hAnsi="Times New Roman" w:cs="Times New Roman"/>
        </w:rPr>
      </w:pPr>
      <w:r w:rsidRPr="009A4254">
        <w:rPr>
          <w:rFonts w:ascii="Times New Roman" w:hAnsi="Times New Roman" w:cs="Times New Roman"/>
        </w:rPr>
        <w:t>c.1320</w:t>
      </w:r>
    </w:p>
    <w:p w14:paraId="5A2F3231" w14:textId="4757B08B" w:rsidR="009A4254" w:rsidRPr="009A4254" w:rsidRDefault="009A4254">
      <w:pPr>
        <w:rPr>
          <w:rFonts w:ascii="Times New Roman" w:hAnsi="Times New Roman" w:cs="Times New Roman"/>
        </w:rPr>
      </w:pPr>
      <w:r w:rsidRPr="009A4254">
        <w:rPr>
          <w:rFonts w:ascii="Times New Roman" w:hAnsi="Times New Roman" w:cs="Times New Roman"/>
        </w:rPr>
        <w:t>The Cleveland Museum of Art 1926.245</w:t>
      </w:r>
    </w:p>
    <w:sectPr w:rsidR="009A4254" w:rsidRPr="009A42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D24"/>
    <w:rsid w:val="00357667"/>
    <w:rsid w:val="00360FC1"/>
    <w:rsid w:val="003F5D81"/>
    <w:rsid w:val="00412AFD"/>
    <w:rsid w:val="0048588B"/>
    <w:rsid w:val="00537B74"/>
    <w:rsid w:val="006F43C6"/>
    <w:rsid w:val="007735BC"/>
    <w:rsid w:val="007D4783"/>
    <w:rsid w:val="009A4254"/>
    <w:rsid w:val="009D44C6"/>
    <w:rsid w:val="00A20BD6"/>
    <w:rsid w:val="00AD352C"/>
    <w:rsid w:val="00C32D24"/>
    <w:rsid w:val="00C33BA3"/>
    <w:rsid w:val="00D07FCD"/>
    <w:rsid w:val="00D32366"/>
    <w:rsid w:val="00E6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3E9E1"/>
  <w15:chartTrackingRefBased/>
  <w15:docId w15:val="{0B7E95F2-13F7-4F97-B944-FAA435CC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35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Gajdosova</dc:creator>
  <cp:keywords/>
  <dc:description/>
  <cp:lastModifiedBy>Matthew Reeves</cp:lastModifiedBy>
  <cp:revision>5</cp:revision>
  <dcterms:created xsi:type="dcterms:W3CDTF">2021-12-14T16:46:00Z</dcterms:created>
  <dcterms:modified xsi:type="dcterms:W3CDTF">2022-07-21T14:42:00Z</dcterms:modified>
</cp:coreProperties>
</file>